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1CB" w:rsidRDefault="005931CB" w:rsidP="005931CB">
      <w:pPr>
        <w:widowControl/>
        <w:snapToGrid w:val="0"/>
        <w:spacing w:line="240" w:lineRule="atLeast"/>
        <w:jc w:val="left"/>
      </w:pPr>
      <w:r>
        <w:rPr>
          <w:rFonts w:ascii="黑体" w:eastAsia="黑体" w:hint="eastAsia"/>
          <w:sz w:val="32"/>
          <w:szCs w:val="32"/>
        </w:rPr>
        <w:t>附件</w:t>
      </w:r>
      <w:r>
        <w:rPr>
          <w:rFonts w:ascii="黑体" w:eastAsia="黑体"/>
          <w:sz w:val="32"/>
          <w:szCs w:val="32"/>
        </w:rPr>
        <w:t>1</w:t>
      </w:r>
    </w:p>
    <w:p w:rsidR="005931CB" w:rsidRPr="00394E0F" w:rsidRDefault="005931CB" w:rsidP="005931CB">
      <w:pPr>
        <w:widowControl/>
        <w:snapToGrid w:val="0"/>
        <w:spacing w:line="240" w:lineRule="atLeast"/>
        <w:jc w:val="center"/>
        <w:rPr>
          <w:rFonts w:ascii="华文中宋" w:eastAsia="华文中宋" w:hAnsi="华文中宋" w:cs="宋体"/>
          <w:bCs/>
          <w:kern w:val="0"/>
          <w:sz w:val="44"/>
          <w:szCs w:val="44"/>
        </w:rPr>
      </w:pPr>
      <w:r w:rsidRPr="00394E0F">
        <w:rPr>
          <w:rFonts w:ascii="华文中宋" w:eastAsia="华文中宋" w:hAnsi="华文中宋" w:cs="宋体" w:hint="eastAsia"/>
          <w:bCs/>
          <w:kern w:val="0"/>
          <w:sz w:val="44"/>
          <w:szCs w:val="44"/>
        </w:rPr>
        <w:t>行政规范性文件清理（继续有效）目录</w:t>
      </w:r>
    </w:p>
    <w:p w:rsidR="005931CB" w:rsidRDefault="005931CB" w:rsidP="005931CB">
      <w:pPr>
        <w:widowControl/>
        <w:snapToGrid w:val="0"/>
        <w:spacing w:line="240" w:lineRule="atLeast"/>
        <w:jc w:val="center"/>
        <w:rPr>
          <w:rFonts w:ascii="楷体_GB2312" w:eastAsia="楷体_GB2312" w:hAnsi="宋体" w:cs="宋体"/>
          <w:kern w:val="0"/>
          <w:sz w:val="28"/>
          <w:szCs w:val="28"/>
        </w:rPr>
      </w:pPr>
      <w:r>
        <w:rPr>
          <w:rFonts w:ascii="楷体_GB2312" w:eastAsia="楷体_GB2312" w:hAnsi="宋体" w:cs="宋体" w:hint="eastAsia"/>
          <w:kern w:val="0"/>
          <w:sz w:val="28"/>
          <w:szCs w:val="28"/>
        </w:rPr>
        <w:t>（截至</w:t>
      </w:r>
      <w:smartTag w:uri="urn:schemas-microsoft-com:office:smarttags" w:element="chsdate">
        <w:smartTagPr>
          <w:attr w:name="Year" w:val="2023"/>
          <w:attr w:name="Month" w:val="10"/>
          <w:attr w:name="Day" w:val="1"/>
          <w:attr w:name="IsLunarDate" w:val="False"/>
          <w:attr w:name="IsROCDate" w:val="False"/>
        </w:smartTagPr>
        <w:r>
          <w:rPr>
            <w:rFonts w:ascii="楷体_GB2312" w:eastAsia="楷体_GB2312" w:hAnsi="宋体" w:cs="宋体"/>
            <w:kern w:val="0"/>
            <w:sz w:val="28"/>
            <w:szCs w:val="28"/>
          </w:rPr>
          <w:t>2023</w:t>
        </w:r>
        <w:r>
          <w:rPr>
            <w:rFonts w:ascii="楷体_GB2312" w:eastAsia="楷体_GB2312" w:hAnsi="宋体" w:cs="宋体" w:hint="eastAsia"/>
            <w:kern w:val="0"/>
            <w:sz w:val="28"/>
            <w:szCs w:val="28"/>
          </w:rPr>
          <w:t>年</w:t>
        </w:r>
        <w:r>
          <w:rPr>
            <w:rFonts w:ascii="楷体_GB2312" w:eastAsia="楷体_GB2312" w:hAnsi="宋体" w:cs="宋体"/>
            <w:kern w:val="0"/>
            <w:sz w:val="28"/>
            <w:szCs w:val="28"/>
          </w:rPr>
          <w:t>10</w:t>
        </w:r>
        <w:r>
          <w:rPr>
            <w:rFonts w:ascii="楷体_GB2312" w:eastAsia="楷体_GB2312" w:hAnsi="宋体" w:cs="宋体" w:hint="eastAsia"/>
            <w:kern w:val="0"/>
            <w:sz w:val="28"/>
            <w:szCs w:val="28"/>
          </w:rPr>
          <w:t>月</w:t>
        </w:r>
        <w:r>
          <w:rPr>
            <w:rFonts w:ascii="楷体_GB2312" w:eastAsia="楷体_GB2312" w:hAnsi="宋体" w:cs="宋体"/>
            <w:kern w:val="0"/>
            <w:sz w:val="28"/>
            <w:szCs w:val="28"/>
          </w:rPr>
          <w:t>1</w:t>
        </w:r>
        <w:r>
          <w:rPr>
            <w:rFonts w:ascii="楷体_GB2312" w:eastAsia="楷体_GB2312" w:hAnsi="宋体" w:cs="宋体" w:hint="eastAsia"/>
            <w:kern w:val="0"/>
            <w:sz w:val="28"/>
            <w:szCs w:val="28"/>
          </w:rPr>
          <w:t>日</w:t>
        </w:r>
      </w:smartTag>
      <w:r>
        <w:rPr>
          <w:rFonts w:ascii="楷体_GB2312" w:eastAsia="楷体_GB2312" w:hAnsi="宋体" w:cs="宋体" w:hint="eastAsia"/>
          <w:kern w:val="0"/>
          <w:sz w:val="28"/>
          <w:szCs w:val="28"/>
        </w:rPr>
        <w:t>）</w:t>
      </w:r>
    </w:p>
    <w:tbl>
      <w:tblPr>
        <w:tblW w:w="10011" w:type="dxa"/>
        <w:jc w:val="center"/>
        <w:tblLayout w:type="fixed"/>
        <w:tblLook w:val="00A0" w:firstRow="1" w:lastRow="0" w:firstColumn="1" w:lastColumn="0" w:noHBand="0" w:noVBand="0"/>
      </w:tblPr>
      <w:tblGrid>
        <w:gridCol w:w="563"/>
        <w:gridCol w:w="5067"/>
        <w:gridCol w:w="2221"/>
        <w:gridCol w:w="1260"/>
        <w:gridCol w:w="900"/>
      </w:tblGrid>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序号</w:t>
            </w:r>
          </w:p>
        </w:tc>
        <w:tc>
          <w:tcPr>
            <w:tcW w:w="5067"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文件名称</w:t>
            </w:r>
          </w:p>
        </w:tc>
        <w:tc>
          <w:tcPr>
            <w:tcW w:w="2221"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文  号</w:t>
            </w:r>
          </w:p>
        </w:tc>
        <w:tc>
          <w:tcPr>
            <w:tcW w:w="126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起草</w:t>
            </w:r>
          </w:p>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部门</w:t>
            </w:r>
          </w:p>
        </w:tc>
        <w:tc>
          <w:tcPr>
            <w:tcW w:w="900" w:type="dxa"/>
            <w:tcBorders>
              <w:top w:val="single" w:sz="4" w:space="0" w:color="auto"/>
              <w:left w:val="nil"/>
              <w:bottom w:val="single" w:sz="4" w:space="0" w:color="auto"/>
              <w:right w:val="single" w:sz="4" w:space="0" w:color="auto"/>
            </w:tcBorders>
            <w:noWrap/>
            <w:vAlign w:val="center"/>
          </w:tcPr>
          <w:p w:rsidR="005931CB" w:rsidRPr="00394E0F" w:rsidRDefault="005931CB" w:rsidP="00AD073D">
            <w:pPr>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清理结果</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瓦房店市人民政府关于调整自来水价格的通知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〔2001〕64号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发改局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1053"/>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瓦房店市事业单位基本养老保险办法</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〔2004〕66号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人社局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566"/>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3</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瓦房店市完善大中型水库移民后期扶持政策的实施方案</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〔2007〕81号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水务局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4</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瓦房店市大中型水库移民后期扶持资金直补到人发放工作实施方案</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〔2007〕112号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水务局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5</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瓦房店市大中型水库移民后期扶持资金使用管理实施细则</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〔2007〕115号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水务局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6</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kern w:val="0"/>
                <w:sz w:val="28"/>
                <w:szCs w:val="28"/>
              </w:rPr>
              <w:t>瓦房店市大中型水库移民后期扶持人口核实登记管理工作实施细则</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kern w:val="0"/>
                <w:sz w:val="28"/>
                <w:szCs w:val="28"/>
              </w:rPr>
              <w:t>〔2007〕116号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kern w:val="0"/>
                <w:sz w:val="28"/>
                <w:szCs w:val="28"/>
              </w:rPr>
              <w:t>水务局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FF"/>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7</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瓦房店市行政事业单位非经营性资产转为经营性资产管理暂行办法</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〔2007〕148号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财政局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8</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瓦房店市人民政府办公室关于印发瓦房店市被征地农民社会保障暂行办法的通知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瓦政办发〔2011〕70号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人社局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9</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spacing w:val="-6"/>
                <w:kern w:val="0"/>
                <w:sz w:val="28"/>
                <w:szCs w:val="28"/>
              </w:rPr>
              <w:t>瓦房店市人民政府办公室关于印发瓦房店市被征地农民社会保障暂行办法的补充通知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瓦政办发〔2011〕71号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人社局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10</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瓦房店市人民政府办公室关于印发瓦房店市安全生产事故隐患和违法行为报告与举报奖励办法（试行）的通知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瓦政办发〔2012〕24号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应急局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11</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瓦房店市人民政府办公室关于完善被征地农民社会保障制度等有关事项的通知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瓦政办发〔2015〕5号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人社局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12</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瓦房店市人民政府关于印发瓦房店市国有土地上房屋征收与补偿实施办法的通知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〔2015〕38号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住建局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792"/>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13</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瓦房店市人民政府关于印发瓦房店市企业认证奖励办法的通知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〔2015〕77号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市场</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监管局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1053"/>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14</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瓦房店市人民政府关于印发瓦房店市标准制定奖励办法的通知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〔2015〕78号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市场</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监管局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lastRenderedPageBreak/>
              <w:t>15</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瓦房店市人民政府关于印发瓦房店市土地储备实施办法的通知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〔2016〕106号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自然资源中心</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16</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瓦房店市人民政府关于印发瓦房店市市长质量奖管理办法的通知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〔2017〕18号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市场</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监管局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17</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瓦房店市人民政府关于印发瓦房店市公共租赁住房管理办法的通知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〔2017〕68号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住建局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18</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瓦房店市人民政府关于印发瓦房店市公共管理与公共服务基准地价标准的通知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〔2018〕59号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资源局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19</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瓦房店市人民政府关于印发瓦房店市城镇土地级别和基准地价标准的通知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〔2018〕61号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资源局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瓦房店市餐厨垃圾管理办法</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〔2018〕96号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住建局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21</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瓦房店市人民政府关于印发瓦房店市支持科技创新若干政策措施的通知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〔2018〕137号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科工局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22</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瓦房店市人民政府关于调整改革城市基础设施配套费征收管理办法的通知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〔2019〕31号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财政局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23</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sz w:val="28"/>
                <w:szCs w:val="28"/>
              </w:rPr>
              <w:t>瓦房店市人民政府关于调整普通商品住房标准的通知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sz w:val="28"/>
                <w:szCs w:val="28"/>
              </w:rPr>
            </w:pPr>
            <w:r w:rsidRPr="00394E0F">
              <w:rPr>
                <w:rFonts w:ascii="仿宋_GB2312" w:eastAsia="仿宋_GB2312" w:hAnsi="仿宋" w:cs="仿宋" w:hint="eastAsia"/>
                <w:color w:val="00000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sz w:val="28"/>
                <w:szCs w:val="28"/>
              </w:rPr>
              <w:t>〔2019〕75号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税务局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24</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瓦房店市人民政府关于印发瓦房店市关于对投诉举报非法采矿行为奖励实施方案（暂行）</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〔2022〕10号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自然</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资源局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25</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瓦房店市人民政府关于印发规范电动自行车登记管理通告的通知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〔2022〕24号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公安局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26</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textAlignment w:val="center"/>
              <w:rPr>
                <w:rFonts w:ascii="仿宋_GB2312" w:eastAsia="仿宋_GB2312" w:hAnsi="仿宋" w:cs="仿宋"/>
                <w:kern w:val="0"/>
                <w:sz w:val="28"/>
                <w:szCs w:val="28"/>
              </w:rPr>
            </w:pPr>
            <w:r w:rsidRPr="00394E0F">
              <w:rPr>
                <w:rFonts w:ascii="仿宋_GB2312" w:eastAsia="仿宋_GB2312" w:hAnsi="仿宋" w:cs="仿宋" w:hint="eastAsia"/>
                <w:sz w:val="28"/>
                <w:szCs w:val="28"/>
              </w:rPr>
              <w:t>《瓦房店市人民政府办公室关于印发瓦房店市城市房屋专项维修资金管理办法的通知》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sz w:val="28"/>
                <w:szCs w:val="28"/>
              </w:rPr>
            </w:pPr>
            <w:r w:rsidRPr="00394E0F">
              <w:rPr>
                <w:rFonts w:ascii="仿宋_GB2312" w:eastAsia="仿宋_GB2312" w:hAnsi="仿宋" w:cs="仿宋" w:hint="eastAsia"/>
                <w:sz w:val="28"/>
                <w:szCs w:val="28"/>
              </w:rPr>
              <w:t>瓦政办发</w:t>
            </w:r>
          </w:p>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sz w:val="28"/>
                <w:szCs w:val="28"/>
              </w:rPr>
              <w:t>〔2022〕35号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住建局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有效</w:t>
            </w:r>
          </w:p>
        </w:tc>
      </w:tr>
      <w:tr w:rsidR="005931CB" w:rsidRPr="00394E0F" w:rsidTr="00AD073D">
        <w:trPr>
          <w:trHeight w:val="675"/>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27</w:t>
            </w:r>
          </w:p>
        </w:tc>
        <w:tc>
          <w:tcPr>
            <w:tcW w:w="506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lef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《瓦房店市人民政府办公室关于印发瓦房店市企业上市挂牌补贴专项资金管理办法的通知》</w:t>
            </w:r>
          </w:p>
        </w:tc>
        <w:tc>
          <w:tcPr>
            <w:tcW w:w="2221"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瓦政办发〔2022〕55号</w:t>
            </w:r>
          </w:p>
        </w:tc>
        <w:tc>
          <w:tcPr>
            <w:tcW w:w="126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科工局</w:t>
            </w:r>
          </w:p>
        </w:tc>
        <w:tc>
          <w:tcPr>
            <w:tcW w:w="90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有效</w:t>
            </w:r>
          </w:p>
        </w:tc>
      </w:tr>
    </w:tbl>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p>
    <w:p w:rsidR="005931CB" w:rsidRDefault="005931CB" w:rsidP="005931CB">
      <w:pPr>
        <w:widowControl/>
        <w:snapToGrid w:val="0"/>
        <w:spacing w:line="240" w:lineRule="atLeast"/>
        <w:jc w:val="center"/>
        <w:rPr>
          <w:rFonts w:ascii="黑体" w:eastAsia="黑体" w:hAnsi="宋体" w:cs="宋体"/>
          <w:bCs/>
          <w:kern w:val="0"/>
          <w:sz w:val="44"/>
          <w:szCs w:val="44"/>
        </w:rPr>
      </w:pPr>
      <w:bookmarkStart w:id="0" w:name="_GoBack"/>
      <w:bookmarkEnd w:id="0"/>
    </w:p>
    <w:sectPr w:rsidR="005931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113" w:rsidRDefault="005E6113" w:rsidP="005931CB">
      <w:r>
        <w:separator/>
      </w:r>
    </w:p>
  </w:endnote>
  <w:endnote w:type="continuationSeparator" w:id="0">
    <w:p w:rsidR="005E6113" w:rsidRDefault="005E6113" w:rsidP="0059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113" w:rsidRDefault="005E6113" w:rsidP="005931CB">
      <w:r>
        <w:separator/>
      </w:r>
    </w:p>
  </w:footnote>
  <w:footnote w:type="continuationSeparator" w:id="0">
    <w:p w:rsidR="005E6113" w:rsidRDefault="005E6113" w:rsidP="005931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D5"/>
    <w:rsid w:val="00116410"/>
    <w:rsid w:val="00251188"/>
    <w:rsid w:val="005931CB"/>
    <w:rsid w:val="005E6113"/>
    <w:rsid w:val="0067649D"/>
    <w:rsid w:val="00E8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44AF323"/>
  <w15:chartTrackingRefBased/>
  <w15:docId w15:val="{00EB0914-CA61-48EB-8BD1-4B0DB964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1C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31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931CB"/>
    <w:rPr>
      <w:sz w:val="18"/>
      <w:szCs w:val="18"/>
    </w:rPr>
  </w:style>
  <w:style w:type="paragraph" w:styleId="a5">
    <w:name w:val="footer"/>
    <w:basedOn w:val="a"/>
    <w:link w:val="a6"/>
    <w:uiPriority w:val="99"/>
    <w:unhideWhenUsed/>
    <w:rsid w:val="005931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931CB"/>
    <w:rPr>
      <w:sz w:val="18"/>
      <w:szCs w:val="18"/>
    </w:rPr>
  </w:style>
  <w:style w:type="character" w:customStyle="1" w:styleId="font01">
    <w:name w:val="font01"/>
    <w:basedOn w:val="a0"/>
    <w:rsid w:val="005931CB"/>
    <w:rPr>
      <w:rFonts w:ascii="仿宋" w:eastAsia="仿宋" w:hAnsi="仿宋" w:cs="仿宋"/>
      <w:color w:val="000000"/>
      <w:sz w:val="22"/>
      <w:szCs w:val="22"/>
      <w:u w:val="none"/>
    </w:rPr>
  </w:style>
  <w:style w:type="character" w:customStyle="1" w:styleId="font11">
    <w:name w:val="font11"/>
    <w:basedOn w:val="a0"/>
    <w:rsid w:val="005931CB"/>
    <w:rPr>
      <w:rFonts w:ascii="仿宋_GB2312" w:eastAsia="仿宋_GB2312" w:cs="仿宋_GB2312"/>
      <w:color w:val="000000"/>
      <w:sz w:val="22"/>
      <w:szCs w:val="22"/>
      <w:u w:val="none"/>
    </w:rPr>
  </w:style>
  <w:style w:type="paragraph" w:customStyle="1" w:styleId="Char">
    <w:name w:val="Char"/>
    <w:basedOn w:val="a"/>
    <w:rsid w:val="005931CB"/>
    <w:pPr>
      <w:adjustRightInd w:val="0"/>
      <w:spacing w:line="360" w:lineRule="auto"/>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1359</Characters>
  <Application>Microsoft Office Word</Application>
  <DocSecurity>0</DocSecurity>
  <Lines>11</Lines>
  <Paragraphs>3</Paragraphs>
  <ScaleCrop>false</ScaleCrop>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502068525@qq.com</dc:creator>
  <cp:keywords/>
  <dc:description/>
  <cp:lastModifiedBy>502068525@qq.com</cp:lastModifiedBy>
  <cp:revision>3</cp:revision>
  <dcterms:created xsi:type="dcterms:W3CDTF">2023-10-31T07:23:00Z</dcterms:created>
  <dcterms:modified xsi:type="dcterms:W3CDTF">2023-10-31T07:26:00Z</dcterms:modified>
</cp:coreProperties>
</file>